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36E6DD4" w:rsidR="00321122" w:rsidRPr="00584053" w:rsidRDefault="00CA474D" w:rsidP="00321122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21122" w:rsidRPr="004B6B03">
              <w:rPr>
                <w:b/>
                <w:bCs/>
                <w:sz w:val="22"/>
                <w:szCs w:val="22"/>
              </w:rPr>
              <w:t>Moduł wybieralny</w:t>
            </w:r>
            <w:r w:rsidR="00321122" w:rsidRPr="00321122">
              <w:rPr>
                <w:sz w:val="22"/>
                <w:szCs w:val="22"/>
              </w:rPr>
              <w:t xml:space="preserve">: </w:t>
            </w:r>
            <w:r w:rsidR="002F3A4E">
              <w:rPr>
                <w:sz w:val="22"/>
                <w:szCs w:val="22"/>
              </w:rPr>
              <w:t>P</w:t>
            </w:r>
            <w:r w:rsidR="002F3A4E" w:rsidRPr="00321122">
              <w:rPr>
                <w:sz w:val="22"/>
                <w:szCs w:val="22"/>
              </w:rPr>
              <w:t>rawo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7691CF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2F3A4E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4CF553BC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21122" w:rsidRPr="004B6B03">
              <w:rPr>
                <w:b/>
                <w:bCs/>
                <w:sz w:val="24"/>
                <w:szCs w:val="24"/>
              </w:rPr>
              <w:t>PRAWO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64B79B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2F3A4E">
              <w:rPr>
                <w:sz w:val="24"/>
                <w:szCs w:val="24"/>
              </w:rPr>
              <w:t>46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BE0101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2F3A4E">
              <w:rPr>
                <w:sz w:val="22"/>
                <w:szCs w:val="22"/>
              </w:rPr>
              <w:t>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ACB43E5" w14:textId="77777777" w:rsidR="00321122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</w:p>
          <w:p w14:paraId="1644F9CA" w14:textId="66F88EF6" w:rsidR="00CA474D" w:rsidRPr="00BD10B4" w:rsidRDefault="002F3A4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321122">
              <w:rPr>
                <w:sz w:val="22"/>
                <w:szCs w:val="22"/>
              </w:rPr>
              <w:t xml:space="preserve"> / </w:t>
            </w:r>
            <w:r w:rsidR="004B6B03">
              <w:rPr>
                <w:sz w:val="22"/>
                <w:szCs w:val="22"/>
              </w:rPr>
              <w:t>X</w:t>
            </w:r>
          </w:p>
        </w:tc>
        <w:tc>
          <w:tcPr>
            <w:tcW w:w="3827" w:type="dxa"/>
            <w:gridSpan w:val="4"/>
          </w:tcPr>
          <w:p w14:paraId="2BE5B698" w14:textId="77777777" w:rsidR="00321122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</w:p>
          <w:p w14:paraId="6F2F6756" w14:textId="1004D2BC" w:rsidR="00CA474D" w:rsidRPr="00BD10B4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3E2A9E" w14:textId="77777777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</w:p>
          <w:p w14:paraId="089C4DD9" w14:textId="310B3D4F" w:rsidR="00321122" w:rsidRPr="00BD10B4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5415B51" w:rsidR="00CA474D" w:rsidRPr="00622DCF" w:rsidRDefault="003211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789DFEE8" w:rsidR="00CA474D" w:rsidRPr="00622DCF" w:rsidRDefault="003211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B663099" w:rsidR="00CA474D" w:rsidRPr="00622DCF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  <w:r w:rsidR="002F3A4E"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485E8D8" w:rsidR="00CA474D" w:rsidRPr="00622DCF" w:rsidRDefault="003211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  <w:r w:rsidR="002F3A4E">
              <w:rPr>
                <w:sz w:val="22"/>
                <w:szCs w:val="22"/>
              </w:rPr>
              <w:t>, prof. uczelni</w:t>
            </w:r>
            <w:r w:rsidR="00BB73CD">
              <w:rPr>
                <w:sz w:val="22"/>
                <w:szCs w:val="22"/>
              </w:rPr>
              <w:t>, mgr Piotr Lebiecki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811F62A" w:rsidR="00CA474D" w:rsidRPr="00622DCF" w:rsidRDefault="005D091E" w:rsidP="009F69D4">
            <w:pPr>
              <w:jc w:val="both"/>
              <w:rPr>
                <w:sz w:val="22"/>
                <w:szCs w:val="22"/>
              </w:rPr>
            </w:pPr>
            <w:r w:rsidRPr="005D091E">
              <w:rPr>
                <w:sz w:val="22"/>
                <w:szCs w:val="22"/>
              </w:rPr>
              <w:t>Zapoznanie studentów z zasadami udzielania zamówień publicznych. Nauka stosowania procedur zarówno do strony zamawiającego jak i od strony wykonawcy. Nabycie umiejętności przygotowywania dokumentacji przetargowej, w tym - wykorzystanie narzędzi elektronicznych w procedurze zamówień publicznych.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3B09CC9" w:rsidR="00CA474D" w:rsidRPr="00622DCF" w:rsidRDefault="00A821D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o gospodarce i finansach publicznych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2B0B9DB" w:rsidR="00CA474D" w:rsidRPr="00622DCF" w:rsidRDefault="005B5840" w:rsidP="00FB44C3">
            <w:pPr>
              <w:jc w:val="both"/>
              <w:rPr>
                <w:sz w:val="22"/>
                <w:szCs w:val="22"/>
              </w:rPr>
            </w:pPr>
            <w:r w:rsidRPr="00AE453B">
              <w:t xml:space="preserve">W pogłębionym stopniu zna i rozumie fundamentalne zasady </w:t>
            </w:r>
            <w:r>
              <w:t xml:space="preserve">postępowania </w:t>
            </w:r>
            <w:r w:rsidRPr="00AE453B">
              <w:t>oraz struktury instytucjonalne w obrębie prawa cywilnego</w:t>
            </w:r>
            <w:r>
              <w:t xml:space="preserve"> i publicznego prawa</w:t>
            </w:r>
            <w:r w:rsidRPr="00AE453B">
              <w:t xml:space="preserve"> gospodarczego, </w:t>
            </w:r>
            <w:r>
              <w:t>w tym z zakresu prawa zamówień publicznych,</w:t>
            </w:r>
            <w:r w:rsidRPr="00AE453B">
              <w:t xml:space="preserve"> z uwzględnieniem ich roli w systemie prawnym oraz </w:t>
            </w:r>
            <w:r w:rsidRPr="00AE453B">
              <w:rPr>
                <w:rFonts w:eastAsiaTheme="minorHAnsi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DFBB99A" w:rsidR="00BF4B37" w:rsidRPr="00622DCF" w:rsidRDefault="005B5840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4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EF1F93A" w:rsidR="00CA474D" w:rsidRPr="00622DCF" w:rsidRDefault="00061E55" w:rsidP="0028589B">
            <w:pPr>
              <w:jc w:val="both"/>
              <w:rPr>
                <w:sz w:val="22"/>
                <w:szCs w:val="22"/>
              </w:rPr>
            </w:pPr>
            <w:r w:rsidRPr="00EA2F82">
              <w:t xml:space="preserve">W pogłębionym stopniu zna i rozumie strukturę i zasady funkcjonowania </w:t>
            </w:r>
            <w:r w:rsidR="005B5840">
              <w:t>z zakresu prawa zamówień publicznych,</w:t>
            </w:r>
            <w:r w:rsidRPr="00EA2F82">
              <w:t xml:space="preserve"> uwzględniając ich znaczenie dla systemu gospodarczego państwa, </w:t>
            </w:r>
            <w:r w:rsidRPr="00EA2F82">
              <w:rPr>
                <w:rFonts w:eastAsiaTheme="minorHAnsi"/>
              </w:rPr>
              <w:t>zna i rozumie praktyczne zastosowania tej wiedzy w działalności zawodowej prawnika,</w:t>
            </w:r>
            <w:r w:rsidRPr="00EA2F82">
              <w:t xml:space="preserve"> a w szczególności zna i rozumie </w:t>
            </w:r>
            <w:r w:rsidRPr="00EA2F82">
              <w:rPr>
                <w:rFonts w:eastAsiaTheme="minorHAnsi"/>
              </w:rPr>
              <w:t>zasady tworzenia i rozwoju różnych form przedsiębiorczości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59E9D34" w:rsidR="00CA474D" w:rsidRPr="00622DCF" w:rsidRDefault="00061E55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6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099EB8D" w:rsidR="00CA474D" w:rsidRPr="00622DCF" w:rsidRDefault="00325D38" w:rsidP="00FB44C3">
            <w:pPr>
              <w:jc w:val="both"/>
              <w:rPr>
                <w:sz w:val="22"/>
                <w:szCs w:val="22"/>
              </w:rPr>
            </w:pPr>
            <w:r w:rsidRPr="00F90921">
              <w:t xml:space="preserve">Potrafi sprawnie poruszać się w ramach polskiego systemu prawa </w:t>
            </w:r>
            <w:r w:rsidR="00F01F29">
              <w:t xml:space="preserve">zamówień publicznych, </w:t>
            </w:r>
            <w:r w:rsidRPr="00F90921">
              <w:t>wykorzystując adekwatne przepisy</w:t>
            </w:r>
            <w:r w:rsidR="00F01F29">
              <w:t xml:space="preserve"> </w:t>
            </w:r>
            <w:r w:rsidRPr="00F90921">
              <w:t xml:space="preserve">do analizy i rozwiązywania problemów prawnych oraz potrafi rozstrzygać złożone zagadnienia </w:t>
            </w:r>
            <w:r>
              <w:t xml:space="preserve">praktyczne </w:t>
            </w:r>
            <w:r w:rsidRPr="00F90921">
              <w:t xml:space="preserve">z </w:t>
            </w:r>
            <w:r>
              <w:t>zakresu prawa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0D20A5F" w:rsidR="00CA474D" w:rsidRPr="00622DCF" w:rsidRDefault="00325D38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3F30130" w:rsidR="00CA474D" w:rsidRPr="00622DCF" w:rsidRDefault="00325D38" w:rsidP="00FB44C3">
            <w:pPr>
              <w:jc w:val="both"/>
              <w:rPr>
                <w:sz w:val="22"/>
                <w:szCs w:val="22"/>
              </w:rPr>
            </w:pPr>
            <w:r w:rsidRPr="00E33EF8">
              <w:t xml:space="preserve">Potrafi sporządzać pisma dotyczące zagadnień prawnych </w:t>
            </w:r>
            <w:r>
              <w:t xml:space="preserve">z zakresu zamówień publicznych </w:t>
            </w:r>
            <w:r w:rsidRPr="00E33EF8">
              <w:t xml:space="preserve">oraz przygotowywać pisemne analizy problemów prawnych </w:t>
            </w:r>
            <w:r>
              <w:t xml:space="preserve">z tego zakresu </w:t>
            </w:r>
            <w:r w:rsidRPr="00E33EF8">
              <w:t>wraz z przeznaczonymi dla różnych odbiorców (prawników i nieprawników) propozycjami ich rozwiązań</w:t>
            </w:r>
            <w:r>
              <w:t>, bazując na zdobytej wiedzy teoretycznej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F658F6A" w:rsidR="00CA474D" w:rsidRPr="00622DCF" w:rsidRDefault="00325D38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U11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0625A31" w:rsidR="00637627" w:rsidRPr="00622DCF" w:rsidRDefault="00A7463A" w:rsidP="0064439F">
            <w:pPr>
              <w:jc w:val="both"/>
              <w:rPr>
                <w:sz w:val="22"/>
                <w:szCs w:val="22"/>
              </w:rPr>
            </w:pPr>
            <w:r w:rsidRPr="003A6E1C">
              <w:t xml:space="preserve">Jest gotów do </w:t>
            </w:r>
            <w:r>
              <w:t>i</w:t>
            </w:r>
            <w:r w:rsidRPr="003A6E1C">
              <w:t xml:space="preserve">nicjowania działań </w:t>
            </w:r>
            <w:r w:rsidR="002F3A4E">
              <w:t>z zakresu prawa zamówień publicznych służących interesowi publicznemu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057DBA3A" w:rsidR="00637627" w:rsidRPr="00622DCF" w:rsidRDefault="00A7463A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3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003C5DEB" w:rsidR="004658B7" w:rsidRPr="00D96492" w:rsidRDefault="005D091E" w:rsidP="005D091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</w:t>
            </w:r>
            <w:r>
              <w:rPr>
                <w:sz w:val="22"/>
                <w:szCs w:val="22"/>
              </w:rPr>
              <w:t xml:space="preserve">i rola </w:t>
            </w:r>
            <w:r w:rsidRPr="00BB16A5">
              <w:rPr>
                <w:sz w:val="22"/>
                <w:szCs w:val="22"/>
              </w:rPr>
              <w:t xml:space="preserve">zamówień publicznych w gospodarce. </w:t>
            </w:r>
            <w:r>
              <w:rPr>
                <w:sz w:val="22"/>
                <w:szCs w:val="22"/>
              </w:rPr>
              <w:t xml:space="preserve">Zamawiający i wykonawcy. Rynek zamówień publicznych i jego analiza. Monitoring rynku – informacje rynkowe ważne dla wykonawcy. Źródła informacji - polityka zakupowa państwa, plany postepowań, wstępne ogłoszenie informacyjne, serwisy publiczne i odpłatne. </w:t>
            </w:r>
            <w:r w:rsidRPr="00BB16A5">
              <w:rPr>
                <w:sz w:val="22"/>
                <w:szCs w:val="22"/>
              </w:rPr>
              <w:t>Progi kwotowe</w:t>
            </w:r>
            <w:r>
              <w:rPr>
                <w:sz w:val="22"/>
                <w:szCs w:val="22"/>
              </w:rPr>
              <w:t xml:space="preserve">. Rodzaje </w:t>
            </w:r>
            <w:r w:rsidRPr="00BB16A5">
              <w:rPr>
                <w:sz w:val="22"/>
                <w:szCs w:val="22"/>
              </w:rPr>
              <w:t>zamówie</w:t>
            </w:r>
            <w:r>
              <w:rPr>
                <w:sz w:val="22"/>
                <w:szCs w:val="22"/>
              </w:rPr>
              <w:t>ń publicznych</w:t>
            </w:r>
            <w:r w:rsidRPr="00BB16A5">
              <w:rPr>
                <w:sz w:val="22"/>
                <w:szCs w:val="22"/>
              </w:rPr>
              <w:t xml:space="preserve">. </w:t>
            </w:r>
            <w:r w:rsidRPr="00BB16A5">
              <w:rPr>
                <w:spacing w:val="-4"/>
                <w:sz w:val="22"/>
                <w:szCs w:val="22"/>
              </w:rPr>
              <w:t xml:space="preserve">Zasady: </w:t>
            </w:r>
            <w:r>
              <w:rPr>
                <w:spacing w:val="-4"/>
                <w:sz w:val="22"/>
                <w:szCs w:val="22"/>
              </w:rPr>
              <w:t xml:space="preserve">efektywności ekonomicznej, </w:t>
            </w:r>
            <w:r w:rsidRPr="00BB16A5">
              <w:rPr>
                <w:spacing w:val="-4"/>
                <w:sz w:val="22"/>
                <w:szCs w:val="22"/>
              </w:rPr>
              <w:t>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</w:t>
            </w:r>
            <w:r>
              <w:rPr>
                <w:sz w:val="22"/>
                <w:szCs w:val="22"/>
              </w:rPr>
              <w:t>,</w:t>
            </w:r>
            <w:r w:rsidRPr="00BB16A5">
              <w:rPr>
                <w:sz w:val="22"/>
                <w:szCs w:val="22"/>
              </w:rPr>
              <w:t xml:space="preserve"> uczciwej </w:t>
            </w:r>
            <w:r w:rsidRPr="00BB16A5">
              <w:rPr>
                <w:sz w:val="22"/>
                <w:szCs w:val="22"/>
              </w:rPr>
              <w:lastRenderedPageBreak/>
              <w:t xml:space="preserve">konkurencji. Przygotowanie postępowania: </w:t>
            </w:r>
            <w:r>
              <w:rPr>
                <w:sz w:val="22"/>
                <w:szCs w:val="22"/>
              </w:rPr>
              <w:t xml:space="preserve">analiza potrzeb zamawiającego, wstępne konsultacje rynkowe, </w:t>
            </w:r>
            <w:r w:rsidRPr="00BB16A5">
              <w:rPr>
                <w:sz w:val="22"/>
                <w:szCs w:val="22"/>
              </w:rPr>
              <w:t xml:space="preserve">ustalenie wartości zamówienia, specyfikacja warunków zamówienia. </w:t>
            </w:r>
            <w:r>
              <w:rPr>
                <w:sz w:val="22"/>
                <w:szCs w:val="22"/>
              </w:rPr>
              <w:t xml:space="preserve">Umowa – analiza treści umowy, zmiana umowy, zaliczki, podwykonawcy, zabezpieczenie należytego wykonania, odstąpienie od umowy. Umowy </w:t>
            </w:r>
            <w:r w:rsidRPr="004B6FE3">
              <w:rPr>
                <w:i/>
                <w:iCs/>
                <w:sz w:val="22"/>
                <w:szCs w:val="22"/>
              </w:rPr>
              <w:t>in-house</w:t>
            </w:r>
            <w:r>
              <w:rPr>
                <w:sz w:val="22"/>
                <w:szCs w:val="22"/>
              </w:rPr>
              <w:t xml:space="preserve">. Świadczenie usług społecznych. </w:t>
            </w:r>
            <w:r w:rsidRPr="00BB16A5">
              <w:rPr>
                <w:sz w:val="22"/>
                <w:szCs w:val="22"/>
              </w:rPr>
              <w:t>Środki ochrony prawnej. Kontrola udzielania zamówień publicznych.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38152366" w:rsidR="004658B7" w:rsidRPr="00D96492" w:rsidRDefault="005D091E" w:rsidP="005D091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Wszczęcie postępowania - ogłoszenie; przygotowanie, składanie i otwarcie ofert; komisja przetargowa; kryteria oceny ofert; wybór najkorzystniejszej oferty; </w:t>
            </w:r>
            <w:r w:rsidRPr="00BB16A5">
              <w:rPr>
                <w:spacing w:val="-2"/>
                <w:sz w:val="22"/>
                <w:szCs w:val="22"/>
              </w:rPr>
              <w:t>aukcja elektroniczna</w:t>
            </w:r>
            <w:r>
              <w:rPr>
                <w:spacing w:val="-2"/>
                <w:sz w:val="22"/>
                <w:szCs w:val="22"/>
              </w:rPr>
              <w:t>;</w:t>
            </w:r>
            <w:r w:rsidRPr="00BB16A5">
              <w:rPr>
                <w:spacing w:val="-2"/>
                <w:sz w:val="22"/>
                <w:szCs w:val="22"/>
              </w:rPr>
              <w:t xml:space="preserve"> unieważnienie postępowania</w:t>
            </w:r>
            <w:r>
              <w:rPr>
                <w:sz w:val="22"/>
                <w:szCs w:val="22"/>
              </w:rPr>
              <w:t xml:space="preserve">. Rzetelność wykonawców -  </w:t>
            </w:r>
            <w:r w:rsidRPr="00BB16A5">
              <w:rPr>
                <w:sz w:val="22"/>
                <w:szCs w:val="22"/>
              </w:rPr>
              <w:t>dopuszczalność ubiegania się o zamówienie, wykluczenie wykonawców. Tryby udzielania zamówień publicznych: przetarg nieograniczony i ograniczony, negocjacje z ogłoszeniem</w:t>
            </w:r>
            <w:r>
              <w:rPr>
                <w:sz w:val="22"/>
                <w:szCs w:val="22"/>
              </w:rPr>
              <w:t>, dialog konkurencyjny,</w:t>
            </w:r>
            <w:r w:rsidRPr="00BB16A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partnerstwo innowacyjne, negocjacje bez ogłoszenia, </w:t>
            </w:r>
            <w:r w:rsidRPr="00BB16A5">
              <w:rPr>
                <w:sz w:val="22"/>
                <w:szCs w:val="22"/>
              </w:rPr>
              <w:t>zamówienia z wolnej ręki</w:t>
            </w:r>
            <w:r>
              <w:rPr>
                <w:sz w:val="22"/>
                <w:szCs w:val="22"/>
              </w:rPr>
              <w:t xml:space="preserve">. Konkurs. Tryb podstawowy dla zamówień o wartości poniżej progów unijnych. </w:t>
            </w:r>
            <w:r w:rsidRPr="00BB16A5">
              <w:rPr>
                <w:sz w:val="22"/>
                <w:szCs w:val="22"/>
              </w:rPr>
              <w:t>Umowy ramowe i dynamiczny system zakupów. Zamówienia publiczne a koncesje na roboty bud</w:t>
            </w:r>
            <w:r>
              <w:rPr>
                <w:sz w:val="22"/>
                <w:szCs w:val="22"/>
              </w:rPr>
              <w:t xml:space="preserve">. </w:t>
            </w:r>
            <w:r w:rsidRPr="00BB16A5">
              <w:rPr>
                <w:sz w:val="22"/>
                <w:szCs w:val="22"/>
              </w:rPr>
              <w:t>i usługi.</w:t>
            </w:r>
            <w:r>
              <w:rPr>
                <w:sz w:val="22"/>
                <w:szCs w:val="22"/>
              </w:rPr>
              <w:t xml:space="preserve"> Strategia i taktyka przedsiębiorstw/wykonawców, w tym dobór partnerów. Ryzyka w postępowaniu o udzielenie zamówienia. Organizacja działań związanych z udziałem wykonawcy w postępowaniu o udzielenie zamówienia.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CA474D" w:rsidRPr="00742916" w14:paraId="011D2ADC" w14:textId="77777777" w:rsidTr="005D091E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3EA66286" w14:textId="39463959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  <w:r w:rsidR="005D09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3CF7ACDA" w14:textId="77777777" w:rsidR="005D091E" w:rsidRDefault="005D091E" w:rsidP="005D091E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Hubert, Nowak, Mateusz Winiarz, </w:t>
            </w:r>
            <w:r w:rsidRPr="003F535D">
              <w:rPr>
                <w:i/>
                <w:iCs/>
                <w:color w:val="000000"/>
                <w:sz w:val="22"/>
                <w:szCs w:val="22"/>
              </w:rPr>
              <w:t>Prawo zamówień publicznych. Komentarz</w:t>
            </w:r>
            <w:r>
              <w:rPr>
                <w:color w:val="000000"/>
                <w:sz w:val="22"/>
                <w:szCs w:val="22"/>
              </w:rPr>
              <w:t xml:space="preserve">, wyd. II, Urząd Zamówień Publicznych, Warszawa 2023, dostęp: </w:t>
            </w:r>
            <w:hyperlink r:id="rId5" w:history="1">
              <w:r w:rsidRPr="0039288F">
                <w:rPr>
                  <w:rStyle w:val="Hipercze"/>
                  <w:sz w:val="22"/>
                  <w:szCs w:val="22"/>
                </w:rPr>
                <w:t>https://ekomentarzpzp.uzp.gov.pl/</w:t>
              </w:r>
            </w:hyperlink>
            <w:r>
              <w:rPr>
                <w:color w:val="000000"/>
                <w:sz w:val="22"/>
                <w:szCs w:val="22"/>
              </w:rPr>
              <w:t>.</w:t>
            </w:r>
          </w:p>
          <w:p w14:paraId="04AF0E3A" w14:textId="77777777" w:rsidR="005D091E" w:rsidRPr="004D2F69" w:rsidRDefault="005D091E" w:rsidP="005D091E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Małgorzata Śledziewska (red.),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Proces udzielania zamówień publicznych</w:t>
            </w:r>
            <w:r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 Komentarz praktyczny z orzecznictwem 2024,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C.H.Beck, Warszawa 202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4.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  </w:t>
            </w:r>
          </w:p>
          <w:p w14:paraId="4AC1712E" w14:textId="77777777" w:rsidR="005D091E" w:rsidRPr="006E651D" w:rsidRDefault="005D091E" w:rsidP="005D091E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Marta Kozyra,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Prawo zamówień publicznych w praktyce. Wzory instrukcje, przykłady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", wyd. INFOR, wyd. 3 , Warszawa 2023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  <w:p w14:paraId="7C4BC04C" w14:textId="0E3772F2" w:rsidR="00CA474D" w:rsidRPr="00BD58BB" w:rsidRDefault="005D091E" w:rsidP="005D091E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4.Maciej Lubiszewski, </w:t>
            </w:r>
            <w:r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Prawo zamówień publicznych, </w:t>
            </w:r>
            <w:r w:rsidRPr="006E651D">
              <w:rPr>
                <w:color w:val="000000"/>
                <w:sz w:val="22"/>
                <w:szCs w:val="22"/>
                <w:bdr w:val="none" w:sz="0" w:space="0" w:color="auto" w:frame="1"/>
              </w:rPr>
              <w:t>C.H.Beck, Warszawa 2023.</w:t>
            </w:r>
          </w:p>
        </w:tc>
      </w:tr>
      <w:tr w:rsidR="00CA474D" w:rsidRPr="00742916" w14:paraId="189A6C9D" w14:textId="77777777" w:rsidTr="005D091E">
        <w:tc>
          <w:tcPr>
            <w:tcW w:w="2575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433" w:type="dxa"/>
          </w:tcPr>
          <w:p w14:paraId="7213227C" w14:textId="77777777" w:rsidR="005D091E" w:rsidRPr="00220A7E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„Monitor Zamówień Publicznych” – miesięcznik</w:t>
            </w:r>
            <w:r w:rsidRPr="00220A7E">
              <w:rPr>
                <w:sz w:val="22"/>
                <w:szCs w:val="22"/>
              </w:rPr>
              <w:t>,</w:t>
            </w:r>
            <w:r w:rsidRPr="00220A7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yd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 xml:space="preserve">. 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Forum Media Polska Sp. z o.o.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, Poznań.</w:t>
            </w:r>
          </w:p>
          <w:p w14:paraId="631EDC84" w14:textId="77777777" w:rsidR="005D091E" w:rsidRPr="00220A7E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sz w:val="22"/>
                <w:szCs w:val="22"/>
              </w:rPr>
            </w:pPr>
            <w:r w:rsidRPr="00220A7E">
              <w:rPr>
                <w:rStyle w:val="Pogrubienie"/>
                <w:b w:val="0"/>
                <w:bCs w:val="0"/>
                <w:shd w:val="clear" w:color="auto" w:fill="FFFFFF"/>
              </w:rPr>
              <w:t xml:space="preserve">„Zamówienia Publiczne. Doradca” – miesięcznik,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Wyd. Publicus, Warszawa.</w:t>
            </w:r>
          </w:p>
          <w:p w14:paraId="31FE9C54" w14:textId="77777777" w:rsidR="005D091E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 w:rsidRPr="00220A7E">
              <w:rPr>
                <w:sz w:val="22"/>
                <w:szCs w:val="22"/>
              </w:rPr>
              <w:t xml:space="preserve">Legalis – </w:t>
            </w:r>
            <w:hyperlink r:id="rId6" w:history="1">
              <w:r w:rsidRPr="0039288F">
                <w:rPr>
                  <w:rStyle w:val="Hipercze"/>
                  <w:sz w:val="22"/>
                  <w:szCs w:val="22"/>
                </w:rPr>
                <w:t>https://sip.legalis.pl/</w:t>
              </w:r>
            </w:hyperlink>
            <w:r>
              <w:rPr>
                <w:sz w:val="22"/>
                <w:szCs w:val="22"/>
              </w:rPr>
              <w:t xml:space="preserve">, </w:t>
            </w:r>
            <w:r w:rsidRPr="00220A7E">
              <w:rPr>
                <w:sz w:val="22"/>
                <w:szCs w:val="22"/>
              </w:rPr>
              <w:t>system informacji prawnej,</w:t>
            </w:r>
            <w:r>
              <w:rPr>
                <w:sz w:val="22"/>
                <w:szCs w:val="22"/>
              </w:rPr>
              <w:t xml:space="preserve"> moduł: zamówienia publiczne, C.H.Beck, Warszawa.</w:t>
            </w:r>
          </w:p>
          <w:p w14:paraId="0FC01D55" w14:textId="77777777" w:rsidR="005D091E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Leksykon prawa zamówień publ., red. E. Przeszło, A. Powałowski, C.H.Beck, Warszawa 2022.</w:t>
            </w:r>
          </w:p>
          <w:p w14:paraId="5831FF0C" w14:textId="77777777" w:rsidR="005D091E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</w:pPr>
            <w:r>
              <w:t xml:space="preserve">Portal prawo i przetargi: </w:t>
            </w:r>
            <w:hyperlink r:id="rId7" w:history="1">
              <w:r w:rsidRPr="006D2723">
                <w:rPr>
                  <w:rStyle w:val="Hipercze"/>
                </w:rPr>
                <w:t>https://www.portalzp.pl/</w:t>
              </w:r>
            </w:hyperlink>
            <w:r>
              <w:t xml:space="preserve"> </w:t>
            </w:r>
          </w:p>
          <w:p w14:paraId="11125FE8" w14:textId="77777777" w:rsidR="005D091E" w:rsidRPr="00AD69F8" w:rsidRDefault="005D091E" w:rsidP="005D091E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t xml:space="preserve">Repozytorium wiedzy: </w:t>
            </w:r>
            <w:hyperlink r:id="rId8" w:history="1">
              <w:r w:rsidRPr="006D2723">
                <w:rPr>
                  <w:rStyle w:val="Hipercze"/>
                </w:rPr>
                <w:t>https://www.gov.pl/web/uzp/spis-tresci</w:t>
              </w:r>
            </w:hyperlink>
          </w:p>
          <w:p w14:paraId="08755715" w14:textId="08F5F404" w:rsidR="00C4528C" w:rsidRPr="00BD58BB" w:rsidRDefault="005D091E" w:rsidP="005D091E">
            <w:pPr>
              <w:rPr>
                <w:sz w:val="22"/>
                <w:szCs w:val="22"/>
              </w:rPr>
            </w:pPr>
            <w:r>
              <w:t xml:space="preserve">Orzecznictwo: </w:t>
            </w:r>
            <w:hyperlink r:id="rId9" w:history="1">
              <w:r w:rsidRPr="00C457E4">
                <w:rPr>
                  <w:rStyle w:val="Hipercze"/>
                </w:rPr>
                <w:t>https://szukio.pl/</w:t>
              </w:r>
            </w:hyperlink>
          </w:p>
        </w:tc>
      </w:tr>
      <w:tr w:rsidR="00CA474D" w:rsidRPr="00742916" w14:paraId="5D32B4B6" w14:textId="77777777" w:rsidTr="005D091E">
        <w:tc>
          <w:tcPr>
            <w:tcW w:w="2575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433" w:type="dxa"/>
          </w:tcPr>
          <w:p w14:paraId="285843ED" w14:textId="729044BB" w:rsidR="00CA474D" w:rsidRPr="00D96492" w:rsidRDefault="005D091E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z prezentacją wizualną treści, schematów itp. Ćwiczenia praktyczne na przykładach. </w:t>
            </w:r>
            <w:r w:rsidR="00460D25">
              <w:rPr>
                <w:sz w:val="22"/>
                <w:szCs w:val="22"/>
              </w:rPr>
              <w:t>A</w:t>
            </w:r>
            <w:r w:rsidR="00460D25" w:rsidRPr="00BB16A5">
              <w:rPr>
                <w:sz w:val="22"/>
                <w:szCs w:val="22"/>
              </w:rPr>
              <w:t>naliza studium przypadk</w:t>
            </w:r>
            <w:r w:rsidR="00460D25">
              <w:rPr>
                <w:sz w:val="22"/>
                <w:szCs w:val="22"/>
              </w:rPr>
              <w:t>ów</w:t>
            </w:r>
            <w:r w:rsidR="00EB7199">
              <w:rPr>
                <w:sz w:val="22"/>
                <w:szCs w:val="22"/>
              </w:rPr>
              <w:t>.</w:t>
            </w:r>
            <w:r w:rsidR="00460D25">
              <w:rPr>
                <w:sz w:val="22"/>
                <w:szCs w:val="22"/>
              </w:rPr>
              <w:t xml:space="preserve"> Analiza tekstów źródeł prawa i ich komentarzy. Analiza tekstów artykułów w czasopismach </w:t>
            </w:r>
            <w:r w:rsidR="00460D25" w:rsidRPr="00BB16A5">
              <w:rPr>
                <w:sz w:val="22"/>
                <w:szCs w:val="22"/>
              </w:rPr>
              <w:t>połączona z dyskusją</w:t>
            </w:r>
            <w:r w:rsidR="00460D25"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5D091E">
        <w:tc>
          <w:tcPr>
            <w:tcW w:w="2575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433" w:type="dxa"/>
            <w:vAlign w:val="center"/>
          </w:tcPr>
          <w:p w14:paraId="1D7153D5" w14:textId="0CF77794" w:rsidR="00A10572" w:rsidRPr="0043256D" w:rsidRDefault="005D091E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44C40C4" w:rsidR="00CA474D" w:rsidRPr="00D96492" w:rsidRDefault="00F01F2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14:paraId="5734A01A" w14:textId="3899D2AE" w:rsidR="00CA474D" w:rsidRPr="00D96492" w:rsidRDefault="00F01F2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1 - 2</w:t>
            </w:r>
          </w:p>
        </w:tc>
      </w:tr>
      <w:tr w:rsidR="00F01F29" w:rsidRPr="00D96492" w14:paraId="67B07F94" w14:textId="77777777" w:rsidTr="00520064">
        <w:tc>
          <w:tcPr>
            <w:tcW w:w="8208" w:type="dxa"/>
            <w:gridSpan w:val="2"/>
          </w:tcPr>
          <w:p w14:paraId="63DD856A" w14:textId="00229F43" w:rsidR="00F01F29" w:rsidRPr="00D96492" w:rsidRDefault="00F01F29" w:rsidP="006D6CA8">
            <w:pPr>
              <w:rPr>
                <w:sz w:val="22"/>
                <w:szCs w:val="22"/>
              </w:rPr>
            </w:pPr>
            <w:r w:rsidRPr="00F01F29">
              <w:rPr>
                <w:sz w:val="22"/>
                <w:szCs w:val="22"/>
              </w:rPr>
              <w:t>Analiza i przedstawienie studium przypadku zamówienia publicznego lub udziału przedsiębiorcy w postępowaniu o udzielenie zamówienia</w:t>
            </w:r>
          </w:p>
        </w:tc>
        <w:tc>
          <w:tcPr>
            <w:tcW w:w="1800" w:type="dxa"/>
          </w:tcPr>
          <w:p w14:paraId="44540E2C" w14:textId="669AC40E" w:rsidR="00F01F29" w:rsidRPr="00D96492" w:rsidRDefault="00F01F2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5EF3D91E" w:rsidR="00CA474D" w:rsidRPr="00D96492" w:rsidRDefault="00F01F2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tekstu artykułu z czasopisma i jego przedstawienie na zajęciach</w:t>
            </w:r>
          </w:p>
        </w:tc>
        <w:tc>
          <w:tcPr>
            <w:tcW w:w="1800" w:type="dxa"/>
          </w:tcPr>
          <w:p w14:paraId="117EFEB2" w14:textId="3AE0E8CC" w:rsidR="00CA474D" w:rsidRPr="00D96492" w:rsidRDefault="00F01F2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2E915F5" w:rsidR="00CA474D" w:rsidRPr="00D96492" w:rsidRDefault="00F01F29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przygotowanej prezentacji studium przypadku – 20%; ocena przedstawionego artykułu (dobór, forma przedstawienia, zainicjowanie dyskusji) – 20%; </w:t>
            </w:r>
            <w:r w:rsidRPr="00BB16A5">
              <w:rPr>
                <w:sz w:val="22"/>
                <w:szCs w:val="22"/>
              </w:rPr>
              <w:t>aktywnoś</w:t>
            </w:r>
            <w:r>
              <w:rPr>
                <w:sz w:val="22"/>
                <w:szCs w:val="22"/>
              </w:rPr>
              <w:t xml:space="preserve">ć w dyskusjach </w:t>
            </w:r>
            <w:r w:rsidRPr="00BB16A5">
              <w:rPr>
                <w:sz w:val="22"/>
                <w:szCs w:val="22"/>
              </w:rPr>
              <w:t>podczas ćwiczeń</w:t>
            </w:r>
            <w:r>
              <w:rPr>
                <w:sz w:val="22"/>
                <w:szCs w:val="22"/>
              </w:rPr>
              <w:t xml:space="preserve"> (10%), egzamin pisemny z pytaniami otwartymi (50%)</w:t>
            </w:r>
            <w:r w:rsidRPr="00BB16A5">
              <w:rPr>
                <w:sz w:val="22"/>
                <w:szCs w:val="22"/>
              </w:rPr>
              <w:t>.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50F5D60B" w14:textId="77777777" w:rsidR="002F3A4E" w:rsidRDefault="002F3A4E" w:rsidP="00CA474D">
      <w:pPr>
        <w:rPr>
          <w:sz w:val="22"/>
          <w:szCs w:val="22"/>
        </w:rPr>
      </w:pPr>
    </w:p>
    <w:p w14:paraId="4F56D789" w14:textId="77777777" w:rsidR="002F3A4E" w:rsidRDefault="002F3A4E" w:rsidP="00CA474D">
      <w:pPr>
        <w:rPr>
          <w:sz w:val="22"/>
          <w:szCs w:val="22"/>
        </w:rPr>
      </w:pPr>
    </w:p>
    <w:p w14:paraId="3CE1C658" w14:textId="77777777" w:rsidR="002F3A4E" w:rsidRDefault="002F3A4E" w:rsidP="00CA474D">
      <w:pPr>
        <w:rPr>
          <w:sz w:val="22"/>
          <w:szCs w:val="22"/>
        </w:rPr>
      </w:pPr>
    </w:p>
    <w:p w14:paraId="0915DE9B" w14:textId="77777777" w:rsidR="002F3A4E" w:rsidRDefault="002F3A4E" w:rsidP="00CA474D">
      <w:pPr>
        <w:rPr>
          <w:sz w:val="22"/>
          <w:szCs w:val="22"/>
        </w:rPr>
      </w:pPr>
    </w:p>
    <w:p w14:paraId="355D78DB" w14:textId="77777777" w:rsidR="002F3A4E" w:rsidRPr="0074288E" w:rsidRDefault="002F3A4E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AC34FA5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C5011E1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331836BE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9C707ED" w:rsidR="00A10572" w:rsidRPr="00D96492" w:rsidRDefault="002F3A4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2D415FDE" w:rsidR="00A10572" w:rsidRPr="00D96492" w:rsidRDefault="00460D2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29243661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2704BC8" w14:textId="6D46ECEB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2F3D9A" w:rsidR="00A10572" w:rsidRPr="00D96492" w:rsidRDefault="00460D2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1A27A913" w:rsidR="00A10572" w:rsidRPr="00D96492" w:rsidRDefault="0060517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2A50284D" w:rsidR="00605172" w:rsidRPr="00D96492" w:rsidRDefault="00A10572" w:rsidP="002F3A4E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4DB618D1" w:rsidR="00460D25" w:rsidRPr="00D96492" w:rsidRDefault="00460D25" w:rsidP="002F3A4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454B052" w:rsidR="00A10572" w:rsidRPr="00D96492" w:rsidRDefault="0060517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0A1222BC" w:rsidR="00A10572" w:rsidRPr="00D96492" w:rsidRDefault="006051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D266694" w:rsidR="00A10572" w:rsidRPr="00D96492" w:rsidRDefault="0060517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53A0EDC" w:rsidR="00A10572" w:rsidRPr="00D96492" w:rsidRDefault="006051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2CF9A1C7" w:rsidR="00A10572" w:rsidRPr="00A10572" w:rsidRDefault="006051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44D7887" w:rsidR="00A10572" w:rsidRPr="00D96492" w:rsidRDefault="006051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66A4"/>
    <w:multiLevelType w:val="multilevel"/>
    <w:tmpl w:val="CAD86B2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entative="1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entative="1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entative="1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entative="1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entative="1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entative="1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17FDC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BA91BCD"/>
    <w:multiLevelType w:val="hybridMultilevel"/>
    <w:tmpl w:val="31B0B71C"/>
    <w:lvl w:ilvl="0" w:tplc="4B4C05C2">
      <w:start w:val="1"/>
      <w:numFmt w:val="decimal"/>
      <w:lvlText w:val="%1."/>
      <w:lvlJc w:val="left"/>
      <w:pPr>
        <w:ind w:left="7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4"/>
  </w:num>
  <w:num w:numId="2" w16cid:durableId="34082419">
    <w:abstractNumId w:val="1"/>
  </w:num>
  <w:num w:numId="3" w16cid:durableId="67774367">
    <w:abstractNumId w:val="5"/>
  </w:num>
  <w:num w:numId="4" w16cid:durableId="1778717234">
    <w:abstractNumId w:val="0"/>
  </w:num>
  <w:num w:numId="5" w16cid:durableId="346099870">
    <w:abstractNumId w:val="3"/>
  </w:num>
  <w:num w:numId="6" w16cid:durableId="905646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1E55"/>
    <w:rsid w:val="000B6AB2"/>
    <w:rsid w:val="000C1F5D"/>
    <w:rsid w:val="000C6040"/>
    <w:rsid w:val="0026267B"/>
    <w:rsid w:val="0028589B"/>
    <w:rsid w:val="002F3A4E"/>
    <w:rsid w:val="00321122"/>
    <w:rsid w:val="00325D38"/>
    <w:rsid w:val="0039732F"/>
    <w:rsid w:val="003B20A1"/>
    <w:rsid w:val="003D75C1"/>
    <w:rsid w:val="003E547D"/>
    <w:rsid w:val="00416716"/>
    <w:rsid w:val="00442AA9"/>
    <w:rsid w:val="00445C8A"/>
    <w:rsid w:val="00460D25"/>
    <w:rsid w:val="0046403C"/>
    <w:rsid w:val="004658B7"/>
    <w:rsid w:val="004B6B03"/>
    <w:rsid w:val="004D58FB"/>
    <w:rsid w:val="005158FC"/>
    <w:rsid w:val="00575A20"/>
    <w:rsid w:val="00584053"/>
    <w:rsid w:val="005B5840"/>
    <w:rsid w:val="005D091E"/>
    <w:rsid w:val="005E00DB"/>
    <w:rsid w:val="00605172"/>
    <w:rsid w:val="00622DCF"/>
    <w:rsid w:val="006357A6"/>
    <w:rsid w:val="00636581"/>
    <w:rsid w:val="00637627"/>
    <w:rsid w:val="0064439F"/>
    <w:rsid w:val="006D6CA8"/>
    <w:rsid w:val="00710762"/>
    <w:rsid w:val="007407D9"/>
    <w:rsid w:val="0077252B"/>
    <w:rsid w:val="007B5DBC"/>
    <w:rsid w:val="007D01ED"/>
    <w:rsid w:val="00845AB2"/>
    <w:rsid w:val="00873770"/>
    <w:rsid w:val="00884D3D"/>
    <w:rsid w:val="008A6EE1"/>
    <w:rsid w:val="009F69D4"/>
    <w:rsid w:val="00A10572"/>
    <w:rsid w:val="00A7463A"/>
    <w:rsid w:val="00A821DE"/>
    <w:rsid w:val="00A97B55"/>
    <w:rsid w:val="00BB26EF"/>
    <w:rsid w:val="00BB73CD"/>
    <w:rsid w:val="00BD10B4"/>
    <w:rsid w:val="00BD58BB"/>
    <w:rsid w:val="00BF4B37"/>
    <w:rsid w:val="00BF5E7C"/>
    <w:rsid w:val="00C34DDF"/>
    <w:rsid w:val="00C4528C"/>
    <w:rsid w:val="00C542B6"/>
    <w:rsid w:val="00C852B2"/>
    <w:rsid w:val="00CA474D"/>
    <w:rsid w:val="00CD554C"/>
    <w:rsid w:val="00CE7B8B"/>
    <w:rsid w:val="00D57CCF"/>
    <w:rsid w:val="00D96492"/>
    <w:rsid w:val="00DD458A"/>
    <w:rsid w:val="00E40B0C"/>
    <w:rsid w:val="00EB7199"/>
    <w:rsid w:val="00ED3E9C"/>
    <w:rsid w:val="00F01F29"/>
    <w:rsid w:val="00F30B76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D09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uzp/spis-tresc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z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komentarzpzp.uzp.gov.p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zuki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1098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2025-09-15T11:15:00Z</dcterms:created>
  <dcterms:modified xsi:type="dcterms:W3CDTF">2025-11-07T10:52:00Z</dcterms:modified>
</cp:coreProperties>
</file>